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92" w:rsidRDefault="00132C92" w:rsidP="003D4ABE">
      <w:pPr>
        <w:spacing w:after="0"/>
        <w:ind w:left="-426"/>
        <w:jc w:val="center"/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D4AB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-97155</wp:posOffset>
            </wp:positionV>
            <wp:extent cx="1590675" cy="1885950"/>
            <wp:effectExtent l="0" t="0" r="9525" b="0"/>
            <wp:wrapSquare wrapText="bothSides"/>
            <wp:docPr id="1" name="Рисунок 1" descr="H:\НМК\ЕСЕНИН\ОФОРМЛЕНИЕ ЦЕНТРА\ЛОГОТИП Ант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НМК\ЕСЕНИН\ОФОРМЛЕНИЕ ЦЕНТРА\ЛОГОТИП Анто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1" t="20061" r="54233" b="19757"/>
                    <a:stretch/>
                  </pic:blipFill>
                  <pic:spPr bwMode="auto">
                    <a:xfrm>
                      <a:off x="0" y="0"/>
                      <a:ext cx="15906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32C92" w:rsidRDefault="00132C92" w:rsidP="003D4ABE">
      <w:pPr>
        <w:spacing w:after="0"/>
        <w:ind w:left="-426"/>
        <w:jc w:val="center"/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132C92" w:rsidRDefault="00132C92" w:rsidP="003D4ABE">
      <w:pPr>
        <w:spacing w:after="0"/>
        <w:ind w:left="-426"/>
        <w:jc w:val="center"/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132C92" w:rsidRDefault="00132C92" w:rsidP="003D4ABE">
      <w:pPr>
        <w:spacing w:after="0"/>
        <w:ind w:left="-426"/>
        <w:jc w:val="center"/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132C92" w:rsidRDefault="00132C92" w:rsidP="003D4ABE">
      <w:pPr>
        <w:spacing w:after="0"/>
        <w:ind w:left="-426"/>
        <w:jc w:val="center"/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132C92" w:rsidRDefault="00132C92" w:rsidP="003D4ABE">
      <w:pPr>
        <w:spacing w:after="0"/>
        <w:ind w:left="-426"/>
        <w:jc w:val="center"/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132C92" w:rsidRDefault="00132C92" w:rsidP="003D4ABE">
      <w:pPr>
        <w:spacing w:after="0"/>
        <w:ind w:left="-426"/>
        <w:jc w:val="center"/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132C92" w:rsidRDefault="00132C92" w:rsidP="003D4ABE">
      <w:pPr>
        <w:spacing w:after="0"/>
        <w:ind w:left="-426"/>
        <w:jc w:val="center"/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3D4ABE" w:rsidRPr="003D4ABE" w:rsidRDefault="003D4ABE" w:rsidP="00ED3EBC">
      <w:pPr>
        <w:spacing w:after="0" w:line="360" w:lineRule="auto"/>
        <w:jc w:val="center"/>
        <w:rPr>
          <w:rFonts w:ascii="Kunstler Script" w:eastAsia="Calibri" w:hAnsi="Kunstler Script" w:cs="Times New Roman"/>
          <w:b/>
          <w:i/>
          <w:color w:val="632423" w:themeColor="accent2" w:themeShade="80"/>
          <w:sz w:val="28"/>
          <w:szCs w:val="28"/>
        </w:rPr>
      </w:pPr>
      <w:r w:rsidRPr="003D4ABE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>НАУЧНО-ПРОСВЕТИТЕЛЬСКИЙ</w:t>
      </w:r>
      <w:r w:rsidR="00ED3EBC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 xml:space="preserve"> </w:t>
      </w:r>
      <w:r w:rsidRPr="003D4ABE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>ЦЕНТР</w:t>
      </w:r>
    </w:p>
    <w:p w:rsidR="003D4ABE" w:rsidRPr="003D4ABE" w:rsidRDefault="003D4ABE" w:rsidP="00ED3EBC">
      <w:pPr>
        <w:spacing w:after="0" w:line="360" w:lineRule="auto"/>
        <w:jc w:val="center"/>
        <w:rPr>
          <w:rFonts w:ascii="Kunstler Script" w:eastAsia="Calibri" w:hAnsi="Kunstler Script" w:cs="Times New Roman"/>
          <w:b/>
          <w:i/>
          <w:color w:val="632423" w:themeColor="accent2" w:themeShade="80"/>
          <w:sz w:val="28"/>
          <w:szCs w:val="28"/>
        </w:rPr>
      </w:pPr>
      <w:r w:rsidRPr="003D4ABE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>ИМЕНИ</w:t>
      </w:r>
      <w:r w:rsidR="00ED3EBC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 xml:space="preserve"> </w:t>
      </w:r>
      <w:r w:rsidRPr="003D4ABE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>С</w:t>
      </w:r>
      <w:r w:rsidRPr="003D4ABE">
        <w:rPr>
          <w:rFonts w:ascii="Kunstler Script" w:eastAsia="Calibri" w:hAnsi="Kunstler Script" w:cs="Times New Roman"/>
          <w:b/>
          <w:i/>
          <w:color w:val="632423" w:themeColor="accent2" w:themeShade="80"/>
          <w:sz w:val="28"/>
          <w:szCs w:val="28"/>
        </w:rPr>
        <w:t>.</w:t>
      </w:r>
      <w:r w:rsidRPr="003D4ABE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>А</w:t>
      </w:r>
      <w:r w:rsidRPr="003D4ABE">
        <w:rPr>
          <w:rFonts w:ascii="Kunstler Script" w:eastAsia="Calibri" w:hAnsi="Kunstler Script" w:cs="Times New Roman"/>
          <w:b/>
          <w:i/>
          <w:color w:val="632423" w:themeColor="accent2" w:themeShade="80"/>
          <w:sz w:val="28"/>
          <w:szCs w:val="28"/>
        </w:rPr>
        <w:t>.</w:t>
      </w:r>
      <w:r w:rsidR="00ED3EBC">
        <w:rPr>
          <w:rFonts w:eastAsia="Calibri" w:cs="Kunstler Script"/>
          <w:b/>
          <w:i/>
          <w:color w:val="632423" w:themeColor="accent2" w:themeShade="80"/>
          <w:sz w:val="28"/>
          <w:szCs w:val="28"/>
        </w:rPr>
        <w:t> </w:t>
      </w:r>
      <w:r w:rsidRPr="003D4ABE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>ЕСЕНИНА</w:t>
      </w:r>
    </w:p>
    <w:p w:rsidR="003D4ABE" w:rsidRPr="003D4ABE" w:rsidRDefault="003D4ABE" w:rsidP="00ED3EBC">
      <w:pPr>
        <w:spacing w:after="0" w:line="360" w:lineRule="auto"/>
        <w:jc w:val="center"/>
        <w:rPr>
          <w:rFonts w:ascii="Kunstler Script" w:eastAsia="Calibri" w:hAnsi="Kunstler Script" w:cs="Times New Roman"/>
          <w:i/>
          <w:color w:val="632423" w:themeColor="accent2" w:themeShade="80"/>
          <w:sz w:val="28"/>
          <w:szCs w:val="28"/>
        </w:rPr>
      </w:pPr>
      <w:r w:rsidRPr="003D4ABE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>ДОНЕЦКОГО</w:t>
      </w:r>
      <w:r w:rsidR="00ED3EBC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 xml:space="preserve"> </w:t>
      </w:r>
      <w:r w:rsidRPr="003D4ABE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>НАЦИОНАЛЬНОГО</w:t>
      </w:r>
      <w:r w:rsidR="00ED3EBC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 xml:space="preserve"> </w:t>
      </w:r>
      <w:r w:rsidRPr="003D4ABE">
        <w:rPr>
          <w:rFonts w:ascii="Times New Roman" w:eastAsia="Calibri" w:hAnsi="Times New Roman" w:cs="Times New Roman"/>
          <w:b/>
          <w:i/>
          <w:color w:val="632423" w:themeColor="accent2" w:themeShade="80"/>
          <w:sz w:val="28"/>
          <w:szCs w:val="28"/>
        </w:rPr>
        <w:t>УНИВЕРСИТЕТА</w:t>
      </w:r>
    </w:p>
    <w:p w:rsidR="00F82582" w:rsidRPr="004024C2" w:rsidRDefault="00F82582" w:rsidP="00ED3EBC">
      <w:pPr>
        <w:shd w:val="clear" w:color="auto" w:fill="FFFFFF"/>
        <w:spacing w:before="100" w:beforeAutospacing="1" w:after="225" w:line="240" w:lineRule="auto"/>
        <w:jc w:val="center"/>
        <w:rPr>
          <w:rFonts w:ascii="Open Sans" w:eastAsia="Times New Roman" w:hAnsi="Open Sans" w:cs="Times New Roman"/>
          <w:color w:val="403152" w:themeColor="accent4" w:themeShade="80"/>
          <w:sz w:val="36"/>
          <w:szCs w:val="36"/>
          <w:lang w:eastAsia="ru-RU"/>
        </w:rPr>
      </w:pPr>
      <w:r w:rsidRPr="004024C2">
        <w:rPr>
          <w:rFonts w:ascii="Open Sans" w:eastAsia="Times New Roman" w:hAnsi="Open Sans" w:cs="Times New Roman"/>
          <w:b/>
          <w:bCs/>
          <w:color w:val="403152" w:themeColor="accent4" w:themeShade="80"/>
          <w:sz w:val="36"/>
          <w:szCs w:val="36"/>
          <w:lang w:eastAsia="ru-RU"/>
        </w:rPr>
        <w:t>приглашает</w:t>
      </w:r>
    </w:p>
    <w:p w:rsidR="00132C92" w:rsidRPr="004024C2" w:rsidRDefault="003D4ABE" w:rsidP="00ED3EBC">
      <w:pPr>
        <w:shd w:val="clear" w:color="auto" w:fill="FFFFFF"/>
        <w:spacing w:before="100" w:beforeAutospacing="1" w:after="225"/>
        <w:ind w:left="284"/>
        <w:jc w:val="center"/>
        <w:rPr>
          <w:rFonts w:ascii="Open Sans" w:eastAsia="Times New Roman" w:hAnsi="Open Sans" w:cs="Times New Roman"/>
          <w:b/>
          <w:bCs/>
          <w:color w:val="403152" w:themeColor="accent4" w:themeShade="80"/>
          <w:sz w:val="36"/>
          <w:szCs w:val="36"/>
          <w:lang w:eastAsia="ru-RU"/>
        </w:rPr>
      </w:pPr>
      <w:r w:rsidRPr="004024C2">
        <w:rPr>
          <w:rFonts w:ascii="Open Sans" w:eastAsia="Times New Roman" w:hAnsi="Open Sans" w:cs="Times New Roman"/>
          <w:b/>
          <w:bCs/>
          <w:color w:val="403152" w:themeColor="accent4" w:themeShade="80"/>
          <w:sz w:val="36"/>
          <w:szCs w:val="36"/>
          <w:lang w:eastAsia="ru-RU"/>
        </w:rPr>
        <w:t>студентов, преподавателей и сотрудников ДонНУ</w:t>
      </w:r>
    </w:p>
    <w:p w:rsidR="00EA715A" w:rsidRPr="00ED3EBC" w:rsidRDefault="00EA715A" w:rsidP="000270CA">
      <w:pPr>
        <w:shd w:val="clear" w:color="auto" w:fill="FFFFFF"/>
        <w:spacing w:before="100" w:beforeAutospacing="1" w:after="225"/>
        <w:ind w:left="567"/>
        <w:jc w:val="center"/>
        <w:rPr>
          <w:rFonts w:ascii="Open Sans" w:eastAsia="Times New Roman" w:hAnsi="Open Sans" w:cs="Times New Roman"/>
          <w:b/>
          <w:bCs/>
          <w:color w:val="403152" w:themeColor="accent4" w:themeShade="80"/>
          <w:sz w:val="44"/>
          <w:szCs w:val="44"/>
          <w:lang w:eastAsia="ru-RU"/>
        </w:rPr>
      </w:pPr>
      <w:r w:rsidRPr="00ED3EBC">
        <w:rPr>
          <w:rFonts w:ascii="Book Antiqua" w:hAnsi="Book Antiqua"/>
          <w:b/>
          <w:i/>
          <w:color w:val="943634" w:themeColor="accent2" w:themeShade="BF"/>
          <w:sz w:val="44"/>
          <w:szCs w:val="44"/>
        </w:rPr>
        <w:t>11 декабря 2018 года</w:t>
      </w:r>
    </w:p>
    <w:p w:rsidR="004024C2" w:rsidRPr="004024C2" w:rsidRDefault="00F82582" w:rsidP="000270CA">
      <w:pPr>
        <w:shd w:val="clear" w:color="auto" w:fill="FFFFFF"/>
        <w:spacing w:after="0"/>
        <w:ind w:left="567"/>
        <w:jc w:val="center"/>
        <w:rPr>
          <w:rFonts w:ascii="Open Sans" w:eastAsia="Times New Roman" w:hAnsi="Open Sans" w:cs="Times New Roman"/>
          <w:b/>
          <w:bCs/>
          <w:color w:val="403152" w:themeColor="accent4" w:themeShade="80"/>
          <w:sz w:val="36"/>
          <w:szCs w:val="36"/>
          <w:lang w:eastAsia="ru-RU"/>
        </w:rPr>
      </w:pPr>
      <w:r w:rsidRPr="004024C2">
        <w:rPr>
          <w:rFonts w:ascii="Open Sans" w:eastAsia="Times New Roman" w:hAnsi="Open Sans" w:cs="Times New Roman"/>
          <w:b/>
          <w:bCs/>
          <w:color w:val="403152" w:themeColor="accent4" w:themeShade="80"/>
          <w:sz w:val="36"/>
          <w:szCs w:val="36"/>
          <w:lang w:eastAsia="ru-RU"/>
        </w:rPr>
        <w:t xml:space="preserve">принять участие </w:t>
      </w:r>
    </w:p>
    <w:p w:rsidR="00F82582" w:rsidRPr="004024C2" w:rsidRDefault="004024C2" w:rsidP="000270CA">
      <w:pPr>
        <w:shd w:val="clear" w:color="auto" w:fill="FFFFFF"/>
        <w:spacing w:after="0"/>
        <w:ind w:left="567"/>
        <w:jc w:val="center"/>
        <w:rPr>
          <w:rFonts w:ascii="Open Sans" w:eastAsia="Times New Roman" w:hAnsi="Open Sans" w:cs="Times New Roman"/>
          <w:i/>
          <w:color w:val="403152" w:themeColor="accent4" w:themeShade="80"/>
          <w:sz w:val="44"/>
          <w:szCs w:val="44"/>
          <w:lang w:eastAsia="ru-RU"/>
        </w:rPr>
      </w:pPr>
      <w:r w:rsidRPr="004024C2">
        <w:rPr>
          <w:rFonts w:ascii="Open Sans" w:eastAsia="Times New Roman" w:hAnsi="Open Sans" w:cs="Times New Roman"/>
          <w:b/>
          <w:bCs/>
          <w:i/>
          <w:color w:val="403152" w:themeColor="accent4" w:themeShade="80"/>
          <w:sz w:val="44"/>
          <w:szCs w:val="44"/>
          <w:lang w:eastAsia="ru-RU"/>
        </w:rPr>
        <w:t>в   к</w:t>
      </w:r>
      <w:r w:rsidR="00F82582" w:rsidRPr="004024C2">
        <w:rPr>
          <w:rFonts w:ascii="Open Sans" w:eastAsia="Times New Roman" w:hAnsi="Open Sans" w:cs="Times New Roman"/>
          <w:b/>
          <w:bCs/>
          <w:i/>
          <w:color w:val="403152" w:themeColor="accent4" w:themeShade="80"/>
          <w:sz w:val="44"/>
          <w:szCs w:val="44"/>
          <w:lang w:eastAsia="ru-RU"/>
        </w:rPr>
        <w:t>онкурсе</w:t>
      </w:r>
      <w:r w:rsidR="00ED3EBC">
        <w:rPr>
          <w:rFonts w:ascii="Open Sans" w:eastAsia="Times New Roman" w:hAnsi="Open Sans" w:cs="Times New Roman"/>
          <w:b/>
          <w:bCs/>
          <w:i/>
          <w:color w:val="403152" w:themeColor="accent4" w:themeShade="80"/>
          <w:sz w:val="44"/>
          <w:szCs w:val="44"/>
          <w:lang w:eastAsia="ru-RU"/>
        </w:rPr>
        <w:t xml:space="preserve">  </w:t>
      </w:r>
      <w:r w:rsidR="00F82582" w:rsidRPr="004024C2">
        <w:rPr>
          <w:rFonts w:ascii="Open Sans" w:eastAsia="Times New Roman" w:hAnsi="Open Sans" w:cs="Times New Roman"/>
          <w:b/>
          <w:bCs/>
          <w:i/>
          <w:color w:val="403152" w:themeColor="accent4" w:themeShade="80"/>
          <w:sz w:val="44"/>
          <w:szCs w:val="44"/>
          <w:lang w:eastAsia="ru-RU"/>
        </w:rPr>
        <w:t xml:space="preserve"> чтецов</w:t>
      </w:r>
    </w:p>
    <w:p w:rsidR="00F82582" w:rsidRPr="002F78A1" w:rsidRDefault="00132C92" w:rsidP="00ED3EBC">
      <w:pPr>
        <w:shd w:val="clear" w:color="auto" w:fill="FFFFFF"/>
        <w:spacing w:before="100" w:beforeAutospacing="1" w:after="225" w:line="240" w:lineRule="auto"/>
        <w:ind w:left="284"/>
        <w:jc w:val="center"/>
        <w:rPr>
          <w:rFonts w:ascii="Open Sans" w:eastAsia="Times New Roman" w:hAnsi="Open Sans" w:cs="Times New Roman"/>
          <w:b/>
          <w:bCs/>
          <w:i/>
          <w:color w:val="632423" w:themeColor="accent2" w:themeShade="80"/>
          <w:sz w:val="60"/>
          <w:szCs w:val="6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F78A1">
        <w:rPr>
          <w:rFonts w:ascii="Open Sans" w:eastAsia="Times New Roman" w:hAnsi="Open Sans" w:cs="Times New Roman" w:hint="eastAsia"/>
          <w:b/>
          <w:bCs/>
          <w:i/>
          <w:color w:val="C0504D" w:themeColor="accent2"/>
          <w:sz w:val="60"/>
          <w:szCs w:val="6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2F78A1">
        <w:rPr>
          <w:rFonts w:ascii="Open Sans" w:eastAsia="Times New Roman" w:hAnsi="Open Sans" w:cs="Times New Roman" w:hint="eastAsia"/>
          <w:b/>
          <w:bCs/>
          <w:i/>
          <w:color w:val="C0504D" w:themeColor="accent2"/>
          <w:sz w:val="68"/>
          <w:szCs w:val="6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ЕСЕНИНСКИЕ</w:t>
      </w:r>
      <w:r w:rsidR="00642CDC" w:rsidRPr="002F78A1">
        <w:rPr>
          <w:rFonts w:ascii="Open Sans" w:eastAsia="Times New Roman" w:hAnsi="Open Sans" w:cs="Times New Roman"/>
          <w:b/>
          <w:bCs/>
          <w:i/>
          <w:color w:val="C0504D" w:themeColor="accent2"/>
          <w:sz w:val="68"/>
          <w:szCs w:val="6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78A1">
        <w:rPr>
          <w:rFonts w:ascii="Open Sans" w:eastAsia="Times New Roman" w:hAnsi="Open Sans" w:cs="Times New Roman" w:hint="eastAsia"/>
          <w:b/>
          <w:bCs/>
          <w:i/>
          <w:color w:val="C0504D" w:themeColor="accent2"/>
          <w:sz w:val="68"/>
          <w:szCs w:val="6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ЧТЕНИЯ</w:t>
      </w:r>
      <w:r w:rsidRPr="002F78A1">
        <w:rPr>
          <w:rFonts w:ascii="Open Sans" w:eastAsia="Times New Roman" w:hAnsi="Open Sans" w:cs="Times New Roman" w:hint="eastAsia"/>
          <w:b/>
          <w:bCs/>
          <w:i/>
          <w:color w:val="C0504D" w:themeColor="accent2"/>
          <w:sz w:val="60"/>
          <w:szCs w:val="6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132C92" w:rsidRDefault="00132C92" w:rsidP="00132C92">
      <w:pPr>
        <w:tabs>
          <w:tab w:val="left" w:pos="9214"/>
        </w:tabs>
        <w:spacing w:after="0" w:line="360" w:lineRule="auto"/>
        <w:ind w:left="-284" w:right="141" w:firstLine="284"/>
        <w:jc w:val="both"/>
        <w:rPr>
          <w:rFonts w:ascii="Book Antiqua" w:hAnsi="Book Antiqua"/>
          <w:b/>
          <w:i/>
          <w:color w:val="403152" w:themeColor="accent4" w:themeShade="80"/>
          <w:sz w:val="28"/>
          <w:szCs w:val="28"/>
        </w:rPr>
      </w:pPr>
    </w:p>
    <w:p w:rsidR="00132C92" w:rsidRDefault="00132C92" w:rsidP="00132C92">
      <w:pPr>
        <w:tabs>
          <w:tab w:val="left" w:pos="9214"/>
        </w:tabs>
        <w:spacing w:after="0" w:line="360" w:lineRule="auto"/>
        <w:ind w:left="-284" w:right="141" w:firstLine="284"/>
        <w:jc w:val="both"/>
        <w:rPr>
          <w:rFonts w:ascii="Book Antiqua" w:hAnsi="Book Antiqua"/>
          <w:b/>
          <w:i/>
          <w:color w:val="403152" w:themeColor="accent4" w:themeShade="80"/>
          <w:sz w:val="28"/>
          <w:szCs w:val="28"/>
        </w:rPr>
      </w:pPr>
    </w:p>
    <w:p w:rsidR="00132C92" w:rsidRDefault="00132C92" w:rsidP="00132C92">
      <w:pPr>
        <w:tabs>
          <w:tab w:val="left" w:pos="9214"/>
        </w:tabs>
        <w:spacing w:after="0" w:line="360" w:lineRule="auto"/>
        <w:ind w:left="-284" w:right="141" w:firstLine="284"/>
        <w:jc w:val="both"/>
        <w:rPr>
          <w:rFonts w:ascii="Book Antiqua" w:hAnsi="Book Antiqua"/>
          <w:b/>
          <w:i/>
          <w:color w:val="403152" w:themeColor="accent4" w:themeShade="80"/>
          <w:sz w:val="28"/>
          <w:szCs w:val="28"/>
        </w:rPr>
      </w:pPr>
    </w:p>
    <w:p w:rsidR="003D4ABE" w:rsidRPr="00B518C4" w:rsidRDefault="003D4ABE" w:rsidP="00ED3EBC">
      <w:pPr>
        <w:tabs>
          <w:tab w:val="left" w:pos="9214"/>
        </w:tabs>
        <w:spacing w:after="0" w:line="360" w:lineRule="auto"/>
        <w:ind w:left="-284" w:right="141" w:firstLine="851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32"/>
          <w:szCs w:val="32"/>
        </w:rPr>
      </w:pPr>
      <w:r w:rsidRPr="00B518C4">
        <w:rPr>
          <w:rFonts w:ascii="Times New Roman" w:hAnsi="Times New Roman" w:cs="Times New Roman"/>
          <w:b/>
          <w:i/>
          <w:color w:val="632423" w:themeColor="accent2" w:themeShade="80"/>
          <w:sz w:val="32"/>
          <w:szCs w:val="32"/>
        </w:rPr>
        <w:t xml:space="preserve">Место проведения: </w:t>
      </w:r>
    </w:p>
    <w:p w:rsidR="00642CDC" w:rsidRPr="00B518C4" w:rsidRDefault="00642CDC" w:rsidP="00ED3EBC">
      <w:pPr>
        <w:tabs>
          <w:tab w:val="left" w:pos="9214"/>
        </w:tabs>
        <w:spacing w:after="0" w:line="360" w:lineRule="auto"/>
        <w:ind w:left="993" w:right="141"/>
        <w:jc w:val="both"/>
        <w:rPr>
          <w:rFonts w:ascii="Book Antiqua" w:hAnsi="Book Antiqua"/>
          <w:b/>
          <w:color w:val="632423" w:themeColor="accent2" w:themeShade="80"/>
          <w:sz w:val="32"/>
          <w:szCs w:val="32"/>
        </w:rPr>
      </w:pPr>
      <w:r w:rsidRPr="00B518C4">
        <w:rPr>
          <w:rFonts w:ascii="Book Antiqua" w:hAnsi="Book Antiqua"/>
          <w:b/>
          <w:color w:val="632423" w:themeColor="accent2" w:themeShade="80"/>
          <w:sz w:val="32"/>
          <w:szCs w:val="32"/>
        </w:rPr>
        <w:t>Есенинский центр ДонНУ</w:t>
      </w:r>
    </w:p>
    <w:p w:rsidR="00642CDC" w:rsidRDefault="00642CDC" w:rsidP="00ED3EBC">
      <w:pPr>
        <w:tabs>
          <w:tab w:val="left" w:pos="9214"/>
        </w:tabs>
        <w:spacing w:after="0" w:line="360" w:lineRule="auto"/>
        <w:ind w:left="993" w:right="141"/>
        <w:jc w:val="both"/>
        <w:rPr>
          <w:rFonts w:ascii="Book Antiqua" w:hAnsi="Book Antiqua"/>
          <w:b/>
          <w:color w:val="403152" w:themeColor="accent4" w:themeShade="80"/>
          <w:sz w:val="28"/>
          <w:szCs w:val="28"/>
        </w:rPr>
      </w:pPr>
      <w:r>
        <w:rPr>
          <w:rFonts w:ascii="Book Antiqua" w:hAnsi="Book Antiqua"/>
          <w:b/>
          <w:color w:val="403152" w:themeColor="accent4" w:themeShade="80"/>
          <w:sz w:val="28"/>
          <w:szCs w:val="28"/>
        </w:rPr>
        <w:t>(</w:t>
      </w:r>
      <w:r w:rsidR="003D4ABE" w:rsidRPr="00DC595A">
        <w:rPr>
          <w:rFonts w:ascii="Book Antiqua" w:hAnsi="Book Antiqua"/>
          <w:b/>
          <w:color w:val="403152" w:themeColor="accent4" w:themeShade="80"/>
          <w:sz w:val="28"/>
          <w:szCs w:val="28"/>
        </w:rPr>
        <w:t xml:space="preserve">ул. Университетская, 24 </w:t>
      </w:r>
    </w:p>
    <w:p w:rsidR="00642CDC" w:rsidRDefault="00642CDC" w:rsidP="00ED3EBC">
      <w:pPr>
        <w:tabs>
          <w:tab w:val="left" w:pos="9214"/>
        </w:tabs>
        <w:spacing w:after="0" w:line="360" w:lineRule="auto"/>
        <w:ind w:left="993" w:right="141"/>
        <w:jc w:val="both"/>
        <w:rPr>
          <w:rFonts w:ascii="Book Antiqua" w:hAnsi="Book Antiqua"/>
          <w:b/>
          <w:color w:val="403152" w:themeColor="accent4" w:themeShade="80"/>
          <w:sz w:val="26"/>
          <w:szCs w:val="26"/>
        </w:rPr>
      </w:pPr>
      <w:r>
        <w:rPr>
          <w:rFonts w:ascii="Book Antiqua" w:hAnsi="Book Antiqua"/>
          <w:b/>
          <w:color w:val="403152" w:themeColor="accent4" w:themeShade="80"/>
          <w:sz w:val="26"/>
          <w:szCs w:val="26"/>
        </w:rPr>
        <w:t>фило</w:t>
      </w:r>
      <w:r w:rsidR="001962D2">
        <w:rPr>
          <w:rFonts w:ascii="Book Antiqua" w:hAnsi="Book Antiqua"/>
          <w:b/>
          <w:color w:val="403152" w:themeColor="accent4" w:themeShade="80"/>
          <w:sz w:val="26"/>
          <w:szCs w:val="26"/>
        </w:rPr>
        <w:t>логический факультет, 1-й этаж</w:t>
      </w:r>
      <w:r>
        <w:rPr>
          <w:rFonts w:ascii="Book Antiqua" w:hAnsi="Book Antiqua"/>
          <w:b/>
          <w:color w:val="403152" w:themeColor="accent4" w:themeShade="80"/>
          <w:sz w:val="26"/>
          <w:szCs w:val="26"/>
        </w:rPr>
        <w:t>)</w:t>
      </w:r>
    </w:p>
    <w:p w:rsidR="000270CA" w:rsidRPr="00642CDC" w:rsidRDefault="000270CA" w:rsidP="00ED3EBC">
      <w:pPr>
        <w:tabs>
          <w:tab w:val="left" w:pos="9214"/>
        </w:tabs>
        <w:spacing w:after="0" w:line="360" w:lineRule="auto"/>
        <w:ind w:left="993" w:right="141"/>
        <w:jc w:val="both"/>
        <w:rPr>
          <w:rFonts w:ascii="Book Antiqua" w:hAnsi="Book Antiqua"/>
          <w:b/>
          <w:color w:val="403152" w:themeColor="accent4" w:themeShade="80"/>
          <w:sz w:val="26"/>
          <w:szCs w:val="26"/>
        </w:rPr>
      </w:pPr>
    </w:p>
    <w:p w:rsidR="004024C2" w:rsidRPr="00903543" w:rsidRDefault="004024C2" w:rsidP="00ED3EBC">
      <w:pPr>
        <w:ind w:firstLine="567"/>
        <w:jc w:val="both"/>
        <w:rPr>
          <w:color w:val="943634" w:themeColor="accent2" w:themeShade="BF"/>
          <w:sz w:val="36"/>
          <w:szCs w:val="36"/>
        </w:rPr>
      </w:pPr>
      <w:r w:rsidRPr="007B1D73">
        <w:rPr>
          <w:rFonts w:ascii="Times New Roman" w:hAnsi="Times New Roman"/>
          <w:b/>
          <w:i/>
          <w:color w:val="632423" w:themeColor="accent2" w:themeShade="80"/>
          <w:sz w:val="32"/>
          <w:szCs w:val="32"/>
        </w:rPr>
        <w:t>Начало</w:t>
      </w:r>
      <w:r w:rsidR="000270CA">
        <w:rPr>
          <w:rFonts w:ascii="Times New Roman" w:hAnsi="Times New Roman"/>
          <w:b/>
          <w:i/>
          <w:color w:val="632423" w:themeColor="accent2" w:themeShade="80"/>
          <w:sz w:val="32"/>
          <w:szCs w:val="32"/>
        </w:rPr>
        <w:t xml:space="preserve">  мероприятия</w:t>
      </w:r>
      <w:r w:rsidRPr="007B1D73">
        <w:rPr>
          <w:rFonts w:ascii="Times New Roman" w:hAnsi="Times New Roman"/>
          <w:b/>
          <w:i/>
          <w:color w:val="632423" w:themeColor="accent2" w:themeShade="80"/>
          <w:sz w:val="32"/>
          <w:szCs w:val="32"/>
        </w:rPr>
        <w:t>:</w:t>
      </w:r>
      <w:r w:rsidR="00ED3EBC">
        <w:rPr>
          <w:rFonts w:ascii="Times New Roman" w:hAnsi="Times New Roman"/>
          <w:b/>
          <w:i/>
          <w:color w:val="632423" w:themeColor="accent2" w:themeShade="80"/>
          <w:sz w:val="32"/>
          <w:szCs w:val="32"/>
        </w:rPr>
        <w:t xml:space="preserve">   </w:t>
      </w:r>
      <w:r w:rsidRPr="00903543">
        <w:rPr>
          <w:rFonts w:ascii="Times New Roman" w:hAnsi="Times New Roman"/>
          <w:b/>
          <w:color w:val="943634" w:themeColor="accent2" w:themeShade="BF"/>
          <w:sz w:val="36"/>
          <w:szCs w:val="36"/>
        </w:rPr>
        <w:t>13.</w:t>
      </w:r>
      <w:r w:rsidR="007B1D73">
        <w:rPr>
          <w:rFonts w:ascii="Times New Roman" w:hAnsi="Times New Roman"/>
          <w:b/>
          <w:color w:val="943634" w:themeColor="accent2" w:themeShade="BF"/>
          <w:sz w:val="36"/>
          <w:szCs w:val="36"/>
        </w:rPr>
        <w:t>15</w:t>
      </w:r>
    </w:p>
    <w:p w:rsidR="003D4ABE" w:rsidRDefault="003D4ABE" w:rsidP="00EA715A">
      <w:pPr>
        <w:tabs>
          <w:tab w:val="left" w:pos="9214"/>
        </w:tabs>
        <w:spacing w:after="0" w:line="360" w:lineRule="auto"/>
        <w:ind w:left="567" w:right="141"/>
        <w:jc w:val="both"/>
        <w:rPr>
          <w:rFonts w:ascii="Book Antiqua" w:hAnsi="Book Antiqua"/>
          <w:b/>
          <w:color w:val="403152" w:themeColor="accent4" w:themeShade="80"/>
          <w:sz w:val="26"/>
          <w:szCs w:val="26"/>
        </w:rPr>
      </w:pPr>
    </w:p>
    <w:p w:rsidR="00F444D3" w:rsidRDefault="003F5E74" w:rsidP="00F444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444D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Положение </w:t>
      </w:r>
    </w:p>
    <w:p w:rsidR="003F5E74" w:rsidRPr="00F444D3" w:rsidRDefault="00F82582" w:rsidP="00F444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444D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об организации</w:t>
      </w:r>
      <w:r w:rsidR="003F5E74" w:rsidRPr="00F444D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проведении конкурса чтецов</w:t>
      </w:r>
      <w:r w:rsidR="00F444D3" w:rsidRPr="00F444D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«Есенинские чтения»</w:t>
      </w:r>
    </w:p>
    <w:p w:rsidR="009021E1" w:rsidRDefault="009021E1" w:rsidP="00642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конкурса чтецов направлена на популяризацию русской литературы, повышение интереса к чтению, пропаганду культуры публичного выступления и ораторского мастерства, повышение интереса к 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 выразительного чтения</w:t>
      </w:r>
      <w:r w:rsidRPr="00365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E74" w:rsidRPr="003F5E74" w:rsidRDefault="003F5E74" w:rsidP="003F5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создание условий для демонстрации творческого потенциала 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студентов,</w:t>
      </w:r>
      <w:r w:rsidR="00642CDC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преподавателей</w:t>
      </w:r>
      <w:r w:rsidR="00AF12F2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сотрудников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2F2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ДонНУ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формирования духовно-нравственных, патриотических ценностей в системе 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привлечение интереса 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поэзии.</w:t>
      </w:r>
    </w:p>
    <w:p w:rsidR="003F5E74" w:rsidRPr="003F5E74" w:rsidRDefault="003F5E74" w:rsidP="00E82A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64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2582" w:rsidRPr="00F82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</w:t>
      </w:r>
      <w:r w:rsidRPr="003F5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F5E74" w:rsidRPr="003F5E74" w:rsidRDefault="003F5E74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ь  внимание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искусству художественного слова;</w:t>
      </w:r>
    </w:p>
    <w:p w:rsidR="003F5E74" w:rsidRPr="003F5E74" w:rsidRDefault="003F5E74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бережно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русской литературе;</w:t>
      </w:r>
    </w:p>
    <w:p w:rsidR="003F5E74" w:rsidRPr="003F5E74" w:rsidRDefault="003F5E74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публичного выступления;</w:t>
      </w:r>
    </w:p>
    <w:p w:rsidR="003F5E74" w:rsidRPr="003F5E74" w:rsidRDefault="003F5E74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6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исполнительско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мастерств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E74" w:rsidRPr="003F5E74" w:rsidRDefault="00F82582" w:rsidP="00E82A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3F5E74" w:rsidRPr="003F5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рганизаторы конкурса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42CDC" w:rsidRDefault="00642CDC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F12F2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аучно-просветительск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F12F2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</w:t>
      </w:r>
      <w:r w:rsidR="00AF12F2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Есенина ДонНУ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2F2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(Есенинск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F12F2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2CDC" w:rsidRDefault="00642CDC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52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воспитательной и социальной работе ДонНУ;</w:t>
      </w:r>
    </w:p>
    <w:p w:rsidR="001962D2" w:rsidRDefault="001962D2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 по связям с общественностью;</w:t>
      </w:r>
    </w:p>
    <w:p w:rsidR="00642CDC" w:rsidRDefault="00642CDC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факультеты ДонНУ;</w:t>
      </w:r>
    </w:p>
    <w:p w:rsidR="003F5E74" w:rsidRPr="003F5E74" w:rsidRDefault="00642CDC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1962D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аучная библиотека ДонНУ.</w:t>
      </w:r>
    </w:p>
    <w:p w:rsidR="003F5E74" w:rsidRPr="003F5E74" w:rsidRDefault="003F5E74" w:rsidP="00E82A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  <w:r w:rsidR="0064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42CDC" w:rsidRDefault="003F5E74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2CDC" w:rsidRDefault="00642CDC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5E74" w:rsidRPr="003F5E74" w:rsidRDefault="00642CDC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2F2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</w:t>
      </w:r>
      <w:r w:rsid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2F2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E74" w:rsidRPr="003F5E74" w:rsidRDefault="003F5E74" w:rsidP="00E82A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</w:t>
      </w:r>
    </w:p>
    <w:p w:rsidR="003F5E74" w:rsidRPr="003F5E74" w:rsidRDefault="003F5E74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представляют на конкурсе произведения в соответствии с предложенными темами:</w:t>
      </w:r>
    </w:p>
    <w:p w:rsidR="003F5E74" w:rsidRPr="003F5E74" w:rsidRDefault="003F5E74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произведения </w:t>
      </w:r>
      <w:r w:rsidR="00AF12F2" w:rsidRPr="00AF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Есенина</w:t>
      </w:r>
      <w:r w:rsidR="00F44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(поэзия, проза)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5E74" w:rsidRDefault="003F5E74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произведения</w:t>
      </w:r>
      <w:r w:rsidR="00F444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посвященные</w:t>
      </w:r>
      <w:r w:rsidR="0012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4D3" w:rsidRPr="00F444D3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Есенин</w:t>
      </w:r>
      <w:r w:rsidR="00F444D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444D3" w:rsidRPr="00F44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(поэзия, проза)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CDC" w:rsidRPr="003F5E74" w:rsidRDefault="00642CDC" w:rsidP="00F444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E74" w:rsidRDefault="003F5E74" w:rsidP="00F444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</w:t>
      </w:r>
      <w:r w:rsidR="00F444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оформление, визуальное сопровождение, </w:t>
      </w:r>
      <w:r w:rsidR="00F444D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сценографии</w:t>
      </w: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костюмы.</w:t>
      </w:r>
    </w:p>
    <w:p w:rsidR="003F5E74" w:rsidRPr="003F5E74" w:rsidRDefault="003F5E74" w:rsidP="00F444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выступления до пяти минут.</w:t>
      </w:r>
    </w:p>
    <w:p w:rsidR="003F5E74" w:rsidRPr="003F5E74" w:rsidRDefault="00F444D3" w:rsidP="00F444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F5E74"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 выбранного произведения в печатном виде</w:t>
      </w:r>
      <w:r w:rsidR="0064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4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конкурсант предоставляет членам жюри</w:t>
      </w:r>
      <w:r w:rsidR="003F5E74" w:rsidRPr="003F5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4D3" w:rsidRPr="00127B78" w:rsidRDefault="00F444D3" w:rsidP="00F444D3">
      <w:pPr>
        <w:pStyle w:val="a4"/>
        <w:spacing w:before="0" w:beforeAutospacing="0" w:after="0" w:afterAutospacing="0" w:line="360" w:lineRule="auto"/>
      </w:pPr>
      <w:r w:rsidRPr="00F304A8">
        <w:rPr>
          <w:b/>
        </w:rPr>
        <w:t>Заяв</w:t>
      </w:r>
      <w:r w:rsidR="00F304A8" w:rsidRPr="00F304A8">
        <w:rPr>
          <w:b/>
        </w:rPr>
        <w:t>ки</w:t>
      </w:r>
      <w:r w:rsidR="00285BAB" w:rsidRPr="00F304A8">
        <w:rPr>
          <w:b/>
        </w:rPr>
        <w:t xml:space="preserve"> </w:t>
      </w:r>
      <w:r w:rsidR="00285BAB" w:rsidRPr="00127B78">
        <w:t>на участие в конкурсе принимаются</w:t>
      </w:r>
      <w:r w:rsidR="00642CDC">
        <w:rPr>
          <w:b/>
        </w:rPr>
        <w:t xml:space="preserve"> </w:t>
      </w:r>
      <w:r w:rsidR="00285BAB">
        <w:rPr>
          <w:rStyle w:val="a5"/>
        </w:rPr>
        <w:t xml:space="preserve">с </w:t>
      </w:r>
      <w:r w:rsidRPr="00F304A8">
        <w:rPr>
          <w:rStyle w:val="a5"/>
          <w:sz w:val="32"/>
          <w:szCs w:val="32"/>
        </w:rPr>
        <w:t>11 ноября</w:t>
      </w:r>
      <w:r w:rsidR="00285BAB">
        <w:rPr>
          <w:rStyle w:val="a5"/>
        </w:rPr>
        <w:t xml:space="preserve"> </w:t>
      </w:r>
      <w:r w:rsidR="00285BAB" w:rsidRPr="00E82ABE">
        <w:rPr>
          <w:rStyle w:val="a5"/>
          <w:b w:val="0"/>
        </w:rPr>
        <w:t xml:space="preserve">по </w:t>
      </w:r>
      <w:r w:rsidR="00E82ABE">
        <w:rPr>
          <w:rStyle w:val="a5"/>
          <w:sz w:val="32"/>
          <w:szCs w:val="32"/>
        </w:rPr>
        <w:t>5</w:t>
      </w:r>
      <w:r w:rsidRPr="00F304A8">
        <w:rPr>
          <w:rStyle w:val="a5"/>
          <w:sz w:val="32"/>
          <w:szCs w:val="32"/>
        </w:rPr>
        <w:t xml:space="preserve"> декабря </w:t>
      </w:r>
      <w:r w:rsidR="00285BAB" w:rsidRPr="00F304A8">
        <w:rPr>
          <w:rStyle w:val="a5"/>
          <w:sz w:val="28"/>
          <w:szCs w:val="28"/>
        </w:rPr>
        <w:t>2018</w:t>
      </w:r>
      <w:r w:rsidR="00F304A8">
        <w:rPr>
          <w:rStyle w:val="a5"/>
          <w:sz w:val="28"/>
          <w:szCs w:val="28"/>
        </w:rPr>
        <w:t> </w:t>
      </w:r>
      <w:r w:rsidR="00F304A8" w:rsidRPr="00127B78">
        <w:rPr>
          <w:rStyle w:val="a5"/>
        </w:rPr>
        <w:t>г</w:t>
      </w:r>
      <w:r w:rsidR="001962D2" w:rsidRPr="00127B78">
        <w:rPr>
          <w:rStyle w:val="a5"/>
        </w:rPr>
        <w:t xml:space="preserve">ода </w:t>
      </w:r>
      <w:r w:rsidR="001962D2" w:rsidRPr="00127B78">
        <w:rPr>
          <w:rStyle w:val="a5"/>
          <w:b w:val="0"/>
        </w:rPr>
        <w:t xml:space="preserve">на </w:t>
      </w:r>
      <w:r w:rsidR="00ED3EBC" w:rsidRPr="00ED3EBC">
        <w:rPr>
          <w:rStyle w:val="a5"/>
          <w:b w:val="0"/>
          <w:i/>
        </w:rPr>
        <w:t>Э</w:t>
      </w:r>
      <w:r w:rsidR="001962D2" w:rsidRPr="00ED3EBC">
        <w:rPr>
          <w:rStyle w:val="a5"/>
          <w:b w:val="0"/>
          <w:i/>
        </w:rPr>
        <w:t xml:space="preserve">лектронный </w:t>
      </w:r>
      <w:r w:rsidR="002856A5" w:rsidRPr="00ED3EBC">
        <w:rPr>
          <w:rStyle w:val="a5"/>
          <w:b w:val="0"/>
          <w:i/>
        </w:rPr>
        <w:t>адрес</w:t>
      </w:r>
      <w:r w:rsidR="002856A5" w:rsidRPr="00127B78">
        <w:rPr>
          <w:rStyle w:val="a5"/>
        </w:rPr>
        <w:t>:</w:t>
      </w:r>
      <w:r w:rsidR="002856A5" w:rsidRPr="001962D2">
        <w:rPr>
          <w:rStyle w:val="a5"/>
          <w:color w:val="FF0000"/>
          <w:sz w:val="28"/>
          <w:szCs w:val="28"/>
        </w:rPr>
        <w:t xml:space="preserve"> </w:t>
      </w:r>
      <w:r w:rsidR="002856A5">
        <w:rPr>
          <w:rStyle w:val="a5"/>
          <w:color w:val="FF0000"/>
          <w:sz w:val="28"/>
          <w:szCs w:val="28"/>
        </w:rPr>
        <w:t>esenincentr@bk.ru</w:t>
      </w:r>
    </w:p>
    <w:p w:rsidR="00F444D3" w:rsidRPr="00F304A8" w:rsidRDefault="00F444D3" w:rsidP="00ED3EBC">
      <w:pPr>
        <w:pStyle w:val="a4"/>
        <w:spacing w:before="0" w:beforeAutospacing="0" w:after="0" w:afterAutospacing="0" w:line="360" w:lineRule="auto"/>
        <w:ind w:left="3969" w:hanging="3969"/>
        <w:rPr>
          <w:b/>
        </w:rPr>
      </w:pPr>
      <w:r w:rsidRPr="00F304A8">
        <w:rPr>
          <w:i/>
        </w:rPr>
        <w:lastRenderedPageBreak/>
        <w:t xml:space="preserve">Телефон для </w:t>
      </w:r>
      <w:r w:rsidR="002856A5" w:rsidRPr="00F304A8">
        <w:rPr>
          <w:i/>
        </w:rPr>
        <w:t>с</w:t>
      </w:r>
      <w:r w:rsidR="002856A5">
        <w:rPr>
          <w:i/>
        </w:rPr>
        <w:t>правок</w:t>
      </w:r>
      <w:r w:rsidR="002856A5">
        <w:t>: 071</w:t>
      </w:r>
      <w:r w:rsidRPr="00F304A8">
        <w:rPr>
          <w:b/>
        </w:rPr>
        <w:t xml:space="preserve"> 419 11 </w:t>
      </w:r>
      <w:r w:rsidR="002856A5" w:rsidRPr="00F304A8">
        <w:rPr>
          <w:b/>
        </w:rPr>
        <w:t>49</w:t>
      </w:r>
      <w:r w:rsidR="002856A5">
        <w:rPr>
          <w:b/>
        </w:rPr>
        <w:t xml:space="preserve"> (</w:t>
      </w:r>
      <w:r w:rsidR="00642CDC" w:rsidRPr="00E82ABE">
        <w:t xml:space="preserve">Людмила Павловна Квашина, руководитель Есенинского центра ДонНУ, председатель </w:t>
      </w:r>
      <w:r w:rsidR="00A6714B">
        <w:t>О</w:t>
      </w:r>
      <w:r w:rsidR="00642CDC" w:rsidRPr="00E82ABE">
        <w:t>ргкомитета конкурса).</w:t>
      </w:r>
    </w:p>
    <w:p w:rsidR="00285BAB" w:rsidRPr="00ED3EBC" w:rsidRDefault="009021E1" w:rsidP="00F304A8">
      <w:pPr>
        <w:pStyle w:val="a4"/>
        <w:jc w:val="center"/>
        <w:rPr>
          <w:sz w:val="32"/>
          <w:szCs w:val="32"/>
        </w:rPr>
      </w:pPr>
      <w:r w:rsidRPr="00ED3EBC">
        <w:rPr>
          <w:rStyle w:val="a5"/>
          <w:sz w:val="32"/>
          <w:szCs w:val="32"/>
        </w:rPr>
        <w:t>Критерии оценивания выступления</w:t>
      </w:r>
      <w:r w:rsidR="00A6714B">
        <w:rPr>
          <w:rStyle w:val="a5"/>
          <w:sz w:val="32"/>
          <w:szCs w:val="32"/>
        </w:rPr>
        <w:t>:</w:t>
      </w:r>
    </w:p>
    <w:p w:rsidR="002A56CE" w:rsidRDefault="002A56CE" w:rsidP="00A6714B">
      <w:pPr>
        <w:pStyle w:val="a4"/>
        <w:ind w:left="567"/>
      </w:pPr>
      <w:r w:rsidRPr="002A56CE">
        <w:t>– глубина проникновения в образн</w:t>
      </w:r>
      <w:r w:rsidR="00642CDC">
        <w:t>ую и смысловую структуру текста;</w:t>
      </w:r>
    </w:p>
    <w:p w:rsidR="00285BAB" w:rsidRDefault="00285BAB" w:rsidP="00A6714B">
      <w:pPr>
        <w:pStyle w:val="a4"/>
        <w:ind w:left="567"/>
      </w:pPr>
      <w:r>
        <w:t>- артистичность исполн</w:t>
      </w:r>
      <w:r w:rsidR="002A56CE">
        <w:t>ения</w:t>
      </w:r>
      <w:r>
        <w:t>;</w:t>
      </w:r>
    </w:p>
    <w:p w:rsidR="009021E1" w:rsidRDefault="009021E1" w:rsidP="00A6714B">
      <w:pPr>
        <w:pStyle w:val="a4"/>
        <w:ind w:left="567"/>
      </w:pPr>
      <w:r>
        <w:t xml:space="preserve">- </w:t>
      </w:r>
      <w:r w:rsidR="00F304A8">
        <w:t>правильная речь</w:t>
      </w:r>
      <w:r>
        <w:t>;</w:t>
      </w:r>
    </w:p>
    <w:p w:rsidR="009021E1" w:rsidRDefault="009021E1" w:rsidP="00A6714B">
      <w:pPr>
        <w:pStyle w:val="a4"/>
        <w:ind w:left="567"/>
      </w:pPr>
      <w:r>
        <w:t>- художествен</w:t>
      </w:r>
      <w:r w:rsidR="00F304A8">
        <w:t>ная и артистическая одаренность</w:t>
      </w:r>
      <w:r>
        <w:t>;</w:t>
      </w:r>
    </w:p>
    <w:p w:rsidR="009021E1" w:rsidRDefault="009021E1" w:rsidP="00A6714B">
      <w:pPr>
        <w:pStyle w:val="a4"/>
        <w:ind w:left="709" w:hanging="142"/>
      </w:pPr>
      <w:r>
        <w:t>- уровень развития речевых способностей конкурсантов, навыки звуковой интерпретации художественного текста;</w:t>
      </w:r>
    </w:p>
    <w:p w:rsidR="009021E1" w:rsidRDefault="009021E1" w:rsidP="00A6714B">
      <w:pPr>
        <w:pStyle w:val="a4"/>
        <w:ind w:left="567"/>
      </w:pPr>
      <w:r>
        <w:t>- выразительность выступления, эффектная подача, энергия, экспрессия.</w:t>
      </w:r>
    </w:p>
    <w:p w:rsidR="00A6714B" w:rsidRDefault="00A6714B" w:rsidP="00ED3EBC">
      <w:pPr>
        <w:pStyle w:val="a4"/>
        <w:jc w:val="center"/>
        <w:rPr>
          <w:rStyle w:val="a5"/>
          <w:sz w:val="28"/>
          <w:szCs w:val="28"/>
        </w:rPr>
      </w:pPr>
    </w:p>
    <w:p w:rsidR="00285BAB" w:rsidRPr="000270CA" w:rsidRDefault="00285BAB" w:rsidP="00ED3EBC">
      <w:pPr>
        <w:pStyle w:val="a4"/>
        <w:jc w:val="center"/>
        <w:rPr>
          <w:sz w:val="32"/>
          <w:szCs w:val="32"/>
        </w:rPr>
      </w:pPr>
      <w:r w:rsidRPr="000270CA">
        <w:rPr>
          <w:rStyle w:val="a5"/>
          <w:sz w:val="32"/>
          <w:szCs w:val="32"/>
        </w:rPr>
        <w:t>Подведение итогов конкурса</w:t>
      </w:r>
      <w:r w:rsidR="00FA716C" w:rsidRPr="000270CA">
        <w:rPr>
          <w:rStyle w:val="a5"/>
          <w:sz w:val="32"/>
          <w:szCs w:val="32"/>
        </w:rPr>
        <w:t>:</w:t>
      </w:r>
    </w:p>
    <w:p w:rsidR="00285BAB" w:rsidRDefault="00285BAB" w:rsidP="00285BAB">
      <w:pPr>
        <w:pStyle w:val="a4"/>
      </w:pPr>
      <w:r>
        <w:t xml:space="preserve">Выступления участников конкурса оценивает </w:t>
      </w:r>
      <w:r w:rsidRPr="00ED3EBC">
        <w:rPr>
          <w:i/>
        </w:rPr>
        <w:t>жюри</w:t>
      </w:r>
      <w:r>
        <w:t>, в состав которого входят</w:t>
      </w:r>
      <w:r w:rsidR="00F304A8">
        <w:t>:</w:t>
      </w:r>
    </w:p>
    <w:p w:rsidR="000A3408" w:rsidRDefault="000A3408" w:rsidP="00A6714B">
      <w:pPr>
        <w:pStyle w:val="a4"/>
        <w:ind w:left="567"/>
      </w:pPr>
      <w:r>
        <w:t xml:space="preserve">- </w:t>
      </w:r>
      <w:r w:rsidRPr="00ED3EBC">
        <w:rPr>
          <w:i/>
        </w:rPr>
        <w:t xml:space="preserve">Артамонова </w:t>
      </w:r>
      <w:r w:rsidR="0074749A" w:rsidRPr="00ED3EBC">
        <w:rPr>
          <w:i/>
        </w:rPr>
        <w:t xml:space="preserve">Инесса </w:t>
      </w:r>
      <w:r w:rsidR="002856A5" w:rsidRPr="00ED3EBC">
        <w:rPr>
          <w:i/>
        </w:rPr>
        <w:t>Михайловна</w:t>
      </w:r>
      <w:r w:rsidR="002856A5">
        <w:t>, декан</w:t>
      </w:r>
      <w:r w:rsidR="0074749A" w:rsidRPr="0074749A">
        <w:t xml:space="preserve"> филологического факультета;</w:t>
      </w:r>
    </w:p>
    <w:p w:rsidR="000A3408" w:rsidRDefault="000A3408" w:rsidP="00A6714B">
      <w:pPr>
        <w:pStyle w:val="a4"/>
        <w:ind w:left="567"/>
      </w:pPr>
      <w:r>
        <w:t xml:space="preserve">- </w:t>
      </w:r>
      <w:r w:rsidRPr="00ED3EBC">
        <w:rPr>
          <w:i/>
        </w:rPr>
        <w:t>Савчук</w:t>
      </w:r>
      <w:r w:rsidR="007E4D1C" w:rsidRPr="00ED3EBC">
        <w:rPr>
          <w:i/>
        </w:rPr>
        <w:t xml:space="preserve"> Светлана </w:t>
      </w:r>
      <w:r w:rsidR="002856A5" w:rsidRPr="00ED3EBC">
        <w:rPr>
          <w:i/>
        </w:rPr>
        <w:t>Михайловна</w:t>
      </w:r>
      <w:r w:rsidR="002856A5">
        <w:t>, заведующая</w:t>
      </w:r>
      <w:r w:rsidR="007E4D1C" w:rsidRPr="007E4D1C">
        <w:t xml:space="preserve"> </w:t>
      </w:r>
      <w:r w:rsidR="007E4D1C">
        <w:t xml:space="preserve">Научной </w:t>
      </w:r>
      <w:r w:rsidR="007E4D1C" w:rsidRPr="007E4D1C">
        <w:t>библиотек</w:t>
      </w:r>
      <w:r w:rsidR="002856A5">
        <w:t>ой</w:t>
      </w:r>
      <w:r w:rsidR="007E4D1C" w:rsidRPr="007E4D1C">
        <w:t xml:space="preserve"> ДонНУ;</w:t>
      </w:r>
    </w:p>
    <w:p w:rsidR="000A3408" w:rsidRPr="002F78A1" w:rsidRDefault="000A3408" w:rsidP="00A6714B">
      <w:pPr>
        <w:pStyle w:val="a4"/>
        <w:ind w:left="567"/>
      </w:pPr>
      <w:r>
        <w:t xml:space="preserve">- </w:t>
      </w:r>
      <w:r w:rsidRPr="00ED3EBC">
        <w:rPr>
          <w:i/>
        </w:rPr>
        <w:t>Попова Ольга Николаевна</w:t>
      </w:r>
      <w:r>
        <w:t>, начальник отдела по воспитательной и социальной работе</w:t>
      </w:r>
      <w:r w:rsidR="002F78A1">
        <w:t>;</w:t>
      </w:r>
    </w:p>
    <w:p w:rsidR="000A3408" w:rsidRDefault="000A3408" w:rsidP="00A6714B">
      <w:pPr>
        <w:pStyle w:val="a4"/>
        <w:ind w:left="3544" w:hanging="2977"/>
      </w:pPr>
      <w:r>
        <w:t xml:space="preserve">- </w:t>
      </w:r>
      <w:r w:rsidRPr="00ED3EBC">
        <w:rPr>
          <w:i/>
        </w:rPr>
        <w:t>Сафонов Андрей Иванович</w:t>
      </w:r>
      <w:r>
        <w:t>, зам</w:t>
      </w:r>
      <w:r w:rsidR="0074749A">
        <w:t xml:space="preserve">еститель </w:t>
      </w:r>
      <w:r>
        <w:t>де</w:t>
      </w:r>
      <w:r w:rsidR="0074749A">
        <w:t>кана по научной работе</w:t>
      </w:r>
      <w:r w:rsidR="0074749A" w:rsidRPr="0074749A">
        <w:t xml:space="preserve"> биологического факультета</w:t>
      </w:r>
      <w:r w:rsidR="007E4D1C">
        <w:t>;</w:t>
      </w:r>
    </w:p>
    <w:p w:rsidR="007E4D1C" w:rsidRDefault="007E4D1C" w:rsidP="00A6714B">
      <w:pPr>
        <w:pStyle w:val="a4"/>
        <w:ind w:left="567"/>
      </w:pPr>
      <w:r>
        <w:t xml:space="preserve">- </w:t>
      </w:r>
      <w:r w:rsidRPr="00ED3EBC">
        <w:rPr>
          <w:i/>
        </w:rPr>
        <w:t>Дудникова Екатерина Валерьевна</w:t>
      </w:r>
      <w:r>
        <w:t xml:space="preserve">, </w:t>
      </w:r>
      <w:r w:rsidR="002856A5">
        <w:t xml:space="preserve">главный </w:t>
      </w:r>
      <w:r>
        <w:t>редактор газеты «Университетские вести»;</w:t>
      </w:r>
    </w:p>
    <w:p w:rsidR="007E4D1C" w:rsidRDefault="007E4D1C" w:rsidP="00A6714B">
      <w:pPr>
        <w:pStyle w:val="a4"/>
        <w:ind w:left="567"/>
      </w:pPr>
      <w:r>
        <w:t xml:space="preserve">- </w:t>
      </w:r>
      <w:r w:rsidRPr="00ED3EBC">
        <w:rPr>
          <w:i/>
        </w:rPr>
        <w:t>Горобец Ирина Владимировна</w:t>
      </w:r>
      <w:r>
        <w:t>, ст. преподаватель кафедры мировой и отечественной культуры, сотрудник Есенинского центра;</w:t>
      </w:r>
    </w:p>
    <w:p w:rsidR="000A3408" w:rsidRDefault="000A3408" w:rsidP="00A6714B">
      <w:pPr>
        <w:pStyle w:val="a4"/>
        <w:ind w:left="567"/>
      </w:pPr>
      <w:r>
        <w:t xml:space="preserve">- </w:t>
      </w:r>
      <w:r w:rsidRPr="00ED3EBC">
        <w:rPr>
          <w:i/>
        </w:rPr>
        <w:t>Чубурков Дмитрий Владимирович</w:t>
      </w:r>
      <w:r>
        <w:t>, автор и ведущий телерадиоканала «Юнион»</w:t>
      </w:r>
    </w:p>
    <w:p w:rsidR="00127B78" w:rsidRDefault="00127B78" w:rsidP="00A6714B">
      <w:pPr>
        <w:pStyle w:val="a4"/>
        <w:ind w:left="567"/>
      </w:pPr>
      <w:r>
        <w:t xml:space="preserve">- </w:t>
      </w:r>
      <w:r w:rsidRPr="00ED3EBC">
        <w:rPr>
          <w:i/>
        </w:rPr>
        <w:t>Бровец Андрей</w:t>
      </w:r>
      <w:r w:rsidR="00A6714B" w:rsidRPr="00A6714B">
        <w:rPr>
          <w:i/>
        </w:rPr>
        <w:t xml:space="preserve"> Игоревич</w:t>
      </w:r>
      <w:r>
        <w:t>, председатель СНО ДонНУ</w:t>
      </w:r>
      <w:r w:rsidR="00A6714B">
        <w:t>.</w:t>
      </w:r>
    </w:p>
    <w:p w:rsidR="000A3408" w:rsidRDefault="000A3408" w:rsidP="00285BAB">
      <w:pPr>
        <w:pStyle w:val="a4"/>
      </w:pPr>
      <w:r>
        <w:t xml:space="preserve">   </w:t>
      </w:r>
    </w:p>
    <w:p w:rsidR="00285BAB" w:rsidRDefault="00285BAB" w:rsidP="00A6714B">
      <w:pPr>
        <w:pStyle w:val="a4"/>
        <w:jc w:val="center"/>
      </w:pPr>
      <w:r>
        <w:t>Победители конкурса награждаются</w:t>
      </w:r>
      <w:r w:rsidR="00642CDC" w:rsidRPr="001962D2">
        <w:t xml:space="preserve"> </w:t>
      </w:r>
      <w:r w:rsidR="00642CDC">
        <w:t xml:space="preserve">почетными грамотами и </w:t>
      </w:r>
      <w:r w:rsidR="001962D2">
        <w:t>памятными подарками</w:t>
      </w:r>
      <w:r>
        <w:t>.</w:t>
      </w:r>
    </w:p>
    <w:p w:rsidR="006F4419" w:rsidRDefault="006F4419" w:rsidP="00A6714B">
      <w:pPr>
        <w:pStyle w:val="a4"/>
        <w:jc w:val="center"/>
      </w:pPr>
    </w:p>
    <w:p w:rsidR="00285BAB" w:rsidRPr="00711F9A" w:rsidRDefault="00285BAB" w:rsidP="00A6714B">
      <w:pPr>
        <w:pStyle w:val="a4"/>
        <w:jc w:val="center"/>
        <w:rPr>
          <w:b/>
        </w:rPr>
      </w:pPr>
      <w:r>
        <w:t>Информация по итогам конкурса будет размещена на сайте</w:t>
      </w:r>
      <w:r w:rsidR="00642CDC">
        <w:t xml:space="preserve">: </w:t>
      </w:r>
      <w:hyperlink r:id="rId9" w:history="1">
        <w:r w:rsidR="00711F9A" w:rsidRPr="00ED2E29">
          <w:rPr>
            <w:rStyle w:val="a3"/>
            <w:b/>
            <w:lang w:val="en-US"/>
          </w:rPr>
          <w:t>www</w:t>
        </w:r>
        <w:r w:rsidR="00711F9A" w:rsidRPr="00ED2E29">
          <w:rPr>
            <w:rStyle w:val="a3"/>
            <w:b/>
          </w:rPr>
          <w:t>.</w:t>
        </w:r>
        <w:r w:rsidR="00711F9A" w:rsidRPr="00ED2E29">
          <w:rPr>
            <w:rStyle w:val="a3"/>
            <w:b/>
            <w:lang w:val="en-US"/>
          </w:rPr>
          <w:t>donnu</w:t>
        </w:r>
        <w:r w:rsidR="00711F9A" w:rsidRPr="00ED2E29">
          <w:rPr>
            <w:rStyle w:val="a3"/>
            <w:b/>
          </w:rPr>
          <w:t>.</w:t>
        </w:r>
        <w:r w:rsidR="00711F9A" w:rsidRPr="00ED2E29">
          <w:rPr>
            <w:rStyle w:val="a3"/>
            <w:b/>
            <w:lang w:val="en-US"/>
          </w:rPr>
          <w:t>ru</w:t>
        </w:r>
      </w:hyperlink>
    </w:p>
    <w:p w:rsidR="00711F9A" w:rsidRDefault="00711F9A" w:rsidP="00A6714B">
      <w:pPr>
        <w:pStyle w:val="a4"/>
        <w:jc w:val="center"/>
        <w:rPr>
          <w:b/>
        </w:rPr>
      </w:pPr>
    </w:p>
    <w:p w:rsidR="00711F9A" w:rsidRDefault="00711F9A" w:rsidP="00711F9A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711F9A" w:rsidRDefault="00711F9A" w:rsidP="00711F9A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F9A" w:rsidRPr="00A423C4" w:rsidRDefault="00711F9A" w:rsidP="00711F9A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423C4">
        <w:rPr>
          <w:rFonts w:ascii="Times New Roman" w:hAnsi="Times New Roman" w:cs="Times New Roman"/>
          <w:b/>
          <w:sz w:val="24"/>
          <w:szCs w:val="24"/>
        </w:rPr>
        <w:t>Форма заявки на участие в Конкурсе чтецов</w:t>
      </w:r>
    </w:p>
    <w:p w:rsidR="00711F9A" w:rsidRPr="00A423C4" w:rsidRDefault="00711F9A" w:rsidP="00711F9A">
      <w:pPr>
        <w:pStyle w:val="a4"/>
        <w:spacing w:before="0" w:beforeAutospacing="0" w:after="0" w:afterAutospacing="0"/>
        <w:jc w:val="center"/>
        <w:rPr>
          <w:b/>
        </w:rPr>
      </w:pPr>
      <w:r w:rsidRPr="00A423C4">
        <w:rPr>
          <w:b/>
        </w:rPr>
        <w:t>«Есенинские чтения»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t> 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rPr>
          <w:rStyle w:val="a5"/>
        </w:rPr>
        <w:t>ФИО участника /название коллектива/ возраст ______________</w:t>
      </w:r>
      <w:r w:rsidRPr="00A423C4">
        <w:t>_______________________________________________________________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</w:p>
    <w:p w:rsidR="00711F9A" w:rsidRPr="00A423C4" w:rsidRDefault="00711F9A" w:rsidP="00711F9A">
      <w:pPr>
        <w:pStyle w:val="a4"/>
        <w:spacing w:before="0" w:beforeAutospacing="0" w:after="0" w:afterAutospacing="0"/>
      </w:pPr>
    </w:p>
    <w:p w:rsidR="00711F9A" w:rsidRPr="00A423C4" w:rsidRDefault="00711F9A" w:rsidP="00711F9A">
      <w:pPr>
        <w:pStyle w:val="a4"/>
        <w:spacing w:before="0" w:beforeAutospacing="0" w:after="0" w:afterAutospacing="0"/>
        <w:rPr>
          <w:b/>
        </w:rPr>
      </w:pPr>
      <w:r w:rsidRPr="00A423C4">
        <w:rPr>
          <w:b/>
        </w:rPr>
        <w:t>Контактный телефон _________________________________________________________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t> 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rPr>
          <w:rStyle w:val="a5"/>
        </w:rPr>
        <w:t>Факультет, курс, направление подготовки___</w:t>
      </w:r>
      <w:r w:rsidRPr="00A423C4">
        <w:t xml:space="preserve">___________________________________ 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t xml:space="preserve">_____________________________________________________________________________ 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t> 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rPr>
          <w:rStyle w:val="a5"/>
        </w:rPr>
        <w:t>Длительность выступления__</w:t>
      </w:r>
      <w:r w:rsidRPr="00A423C4">
        <w:t>__________________________________________________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t> </w:t>
      </w:r>
    </w:p>
    <w:p w:rsidR="00711F9A" w:rsidRPr="00A423C4" w:rsidRDefault="00711F9A" w:rsidP="00711F9A">
      <w:pPr>
        <w:pStyle w:val="a4"/>
        <w:spacing w:before="0" w:beforeAutospacing="0" w:after="0" w:afterAutospacing="0"/>
        <w:rPr>
          <w:rStyle w:val="a5"/>
        </w:rPr>
      </w:pPr>
      <w:r w:rsidRPr="00A423C4">
        <w:rPr>
          <w:rStyle w:val="a5"/>
        </w:rPr>
        <w:t>Название произведения, автор (Ф.И.О. автора полностью) ________________________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t>_____________________________________________________________________________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t> </w:t>
      </w:r>
    </w:p>
    <w:p w:rsidR="00711F9A" w:rsidRPr="00A423C4" w:rsidRDefault="00711F9A" w:rsidP="00711F9A">
      <w:pPr>
        <w:pStyle w:val="a4"/>
        <w:spacing w:before="0" w:beforeAutospacing="0" w:after="0" w:afterAutospacing="0"/>
      </w:pPr>
      <w:r w:rsidRPr="00A423C4">
        <w:t> </w:t>
      </w:r>
    </w:p>
    <w:p w:rsidR="00711F9A" w:rsidRPr="00A423C4" w:rsidRDefault="00711F9A" w:rsidP="00711F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3C4">
        <w:rPr>
          <w:rFonts w:ascii="Times New Roman" w:hAnsi="Times New Roman" w:cs="Times New Roman"/>
          <w:b/>
          <w:sz w:val="24"/>
          <w:szCs w:val="24"/>
        </w:rPr>
        <w:t xml:space="preserve">Текст произведения ____________ </w:t>
      </w:r>
    </w:p>
    <w:p w:rsidR="00711F9A" w:rsidRPr="00A423C4" w:rsidRDefault="00711F9A" w:rsidP="00711F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1F9A" w:rsidRPr="00A423C4" w:rsidRDefault="002D5AED" w:rsidP="002D5AED">
      <w:pPr>
        <w:rPr>
          <w:rFonts w:ascii="Times New Roman" w:hAnsi="Times New Roman" w:cs="Times New Roman"/>
          <w:sz w:val="24"/>
          <w:szCs w:val="24"/>
        </w:rPr>
      </w:pPr>
      <w:r w:rsidRPr="00A423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Музыкальное сопровождение</w:t>
      </w:r>
      <w:r w:rsidRPr="00A423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случае использования) - название, ссылка ________________</w:t>
      </w:r>
    </w:p>
    <w:bookmarkEnd w:id="0"/>
    <w:p w:rsidR="00711F9A" w:rsidRPr="00711F9A" w:rsidRDefault="00711F9A" w:rsidP="00A6714B">
      <w:pPr>
        <w:pStyle w:val="a4"/>
        <w:jc w:val="center"/>
      </w:pPr>
    </w:p>
    <w:p w:rsidR="00285BAB" w:rsidRPr="003F5E74" w:rsidRDefault="00285BAB" w:rsidP="003F5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85BAB" w:rsidRPr="003F5E74" w:rsidSect="00ED3EBC">
      <w:headerReference w:type="default" r:id="rId10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FC1" w:rsidRDefault="00011FC1" w:rsidP="00ED3EBC">
      <w:pPr>
        <w:spacing w:after="0" w:line="240" w:lineRule="auto"/>
      </w:pPr>
      <w:r>
        <w:separator/>
      </w:r>
    </w:p>
  </w:endnote>
  <w:endnote w:type="continuationSeparator" w:id="0">
    <w:p w:rsidR="00011FC1" w:rsidRDefault="00011FC1" w:rsidP="00ED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FC1" w:rsidRDefault="00011FC1" w:rsidP="00ED3EBC">
      <w:pPr>
        <w:spacing w:after="0" w:line="240" w:lineRule="auto"/>
      </w:pPr>
      <w:r>
        <w:separator/>
      </w:r>
    </w:p>
  </w:footnote>
  <w:footnote w:type="continuationSeparator" w:id="0">
    <w:p w:rsidR="00011FC1" w:rsidRDefault="00011FC1" w:rsidP="00ED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56730"/>
      <w:docPartObj>
        <w:docPartGallery w:val="Page Numbers (Top of Page)"/>
        <w:docPartUnique/>
      </w:docPartObj>
    </w:sdtPr>
    <w:sdtEndPr/>
    <w:sdtContent>
      <w:p w:rsidR="00ED3EBC" w:rsidRDefault="00ED3EB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3C4">
          <w:rPr>
            <w:noProof/>
          </w:rPr>
          <w:t>1</w:t>
        </w:r>
        <w:r>
          <w:fldChar w:fldCharType="end"/>
        </w:r>
      </w:p>
    </w:sdtContent>
  </w:sdt>
  <w:p w:rsidR="00ED3EBC" w:rsidRDefault="00ED3E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87952"/>
    <w:multiLevelType w:val="multilevel"/>
    <w:tmpl w:val="42202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03114"/>
    <w:multiLevelType w:val="multilevel"/>
    <w:tmpl w:val="3206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D90A1C"/>
    <w:multiLevelType w:val="multilevel"/>
    <w:tmpl w:val="ECB6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13288E"/>
    <w:multiLevelType w:val="multilevel"/>
    <w:tmpl w:val="3788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00"/>
    <w:rsid w:val="00011FC1"/>
    <w:rsid w:val="000270CA"/>
    <w:rsid w:val="0004443C"/>
    <w:rsid w:val="00052258"/>
    <w:rsid w:val="000A3408"/>
    <w:rsid w:val="000D00A6"/>
    <w:rsid w:val="00106E23"/>
    <w:rsid w:val="00127B78"/>
    <w:rsid w:val="0013216E"/>
    <w:rsid w:val="00132C92"/>
    <w:rsid w:val="00167535"/>
    <w:rsid w:val="001962D2"/>
    <w:rsid w:val="002856A5"/>
    <w:rsid w:val="00285BAB"/>
    <w:rsid w:val="002A56CE"/>
    <w:rsid w:val="002D5AED"/>
    <w:rsid w:val="002F78A1"/>
    <w:rsid w:val="003D3FD5"/>
    <w:rsid w:val="003D4ABE"/>
    <w:rsid w:val="003F5E74"/>
    <w:rsid w:val="004024C2"/>
    <w:rsid w:val="00424475"/>
    <w:rsid w:val="004D1D60"/>
    <w:rsid w:val="00595900"/>
    <w:rsid w:val="00617A0E"/>
    <w:rsid w:val="00642CDC"/>
    <w:rsid w:val="00693450"/>
    <w:rsid w:val="006F4419"/>
    <w:rsid w:val="00711F9A"/>
    <w:rsid w:val="0074749A"/>
    <w:rsid w:val="007647FA"/>
    <w:rsid w:val="007B1D73"/>
    <w:rsid w:val="007E4D1C"/>
    <w:rsid w:val="009021E1"/>
    <w:rsid w:val="00966B0D"/>
    <w:rsid w:val="009A65E7"/>
    <w:rsid w:val="00A37C52"/>
    <w:rsid w:val="00A423C4"/>
    <w:rsid w:val="00A6714B"/>
    <w:rsid w:val="00AA178A"/>
    <w:rsid w:val="00AB2754"/>
    <w:rsid w:val="00AC79DD"/>
    <w:rsid w:val="00AF12F2"/>
    <w:rsid w:val="00B518C4"/>
    <w:rsid w:val="00B7687E"/>
    <w:rsid w:val="00BB6C6D"/>
    <w:rsid w:val="00BE27DD"/>
    <w:rsid w:val="00CA7376"/>
    <w:rsid w:val="00DB1B80"/>
    <w:rsid w:val="00E82ABE"/>
    <w:rsid w:val="00EA715A"/>
    <w:rsid w:val="00ED3EBC"/>
    <w:rsid w:val="00F304A8"/>
    <w:rsid w:val="00F444D3"/>
    <w:rsid w:val="00F82582"/>
    <w:rsid w:val="00FA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A734A-3A6E-41D0-90B1-03886FEF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0A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8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5B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A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D3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3EBC"/>
  </w:style>
  <w:style w:type="paragraph" w:styleId="aa">
    <w:name w:val="footer"/>
    <w:basedOn w:val="a"/>
    <w:link w:val="ab"/>
    <w:uiPriority w:val="99"/>
    <w:unhideWhenUsed/>
    <w:rsid w:val="00ED3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nn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0839-508B-4FA8-A762-AD2DEF63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lydmila</dc:creator>
  <cp:lastModifiedBy>Москаленко Наталья Михайловна</cp:lastModifiedBy>
  <cp:revision>6</cp:revision>
  <dcterms:created xsi:type="dcterms:W3CDTF">2018-11-14T07:35:00Z</dcterms:created>
  <dcterms:modified xsi:type="dcterms:W3CDTF">2018-11-14T08:39:00Z</dcterms:modified>
</cp:coreProperties>
</file>